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29E" w:rsidRPr="00FC2918" w:rsidRDefault="00000000">
      <w:pPr>
        <w:pStyle w:val="Kop1"/>
        <w:rPr>
          <w:color w:val="auto"/>
          <w:lang w:val="nl-NL"/>
        </w:rPr>
      </w:pPr>
      <w:r w:rsidRPr="00FC2918">
        <w:rPr>
          <w:color w:val="auto"/>
          <w:lang w:val="nl-NL"/>
        </w:rPr>
        <w:t>Zienswijze op de concept-NRD – 380 kV-verbinding en 25 ha hoogspanningsstation</w:t>
      </w:r>
    </w:p>
    <w:p w:rsidR="00FC2918" w:rsidRDefault="00FC2918">
      <w:pPr>
        <w:rPr>
          <w:lang w:val="nl-NL"/>
        </w:rPr>
      </w:pP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Inleiding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 xml:space="preserve">Hierbij dien ik mijn </w:t>
      </w:r>
      <w:r w:rsidR="00FC2918">
        <w:rPr>
          <w:lang w:val="nl-NL"/>
        </w:rPr>
        <w:t xml:space="preserve">op grote zorgen gebaseerde </w:t>
      </w:r>
      <w:r w:rsidRPr="001B1051">
        <w:rPr>
          <w:lang w:val="nl-NL"/>
        </w:rPr>
        <w:t xml:space="preserve">zienswijze in op de </w:t>
      </w:r>
      <w:proofErr w:type="spellStart"/>
      <w:r w:rsidRPr="001B1051">
        <w:rPr>
          <w:lang w:val="nl-NL"/>
        </w:rPr>
        <w:t>concept-Notitie</w:t>
      </w:r>
      <w:proofErr w:type="spellEnd"/>
      <w:r w:rsidRPr="001B1051">
        <w:rPr>
          <w:lang w:val="nl-NL"/>
        </w:rPr>
        <w:t xml:space="preserve"> Reikwijdte en Detailniveau (NRD) voor de voorgenomen ombouw naar een 380 kV-hoogspanningsverbinding en de aanleg van een hoogspanningsstation van circa 20–25 hectare in de Diemerscheg / Gemeenschapspolder. Op basis van analyse van de concept-NRD, gebiedskennis en wettelijke MER-verplichtingen concludeer ik dat essentiële </w:t>
      </w:r>
      <w:proofErr w:type="spellStart"/>
      <w:r w:rsidRPr="001B1051">
        <w:rPr>
          <w:lang w:val="nl-NL"/>
        </w:rPr>
        <w:t>onderzoeksonderdelen</w:t>
      </w:r>
      <w:proofErr w:type="spellEnd"/>
      <w:r w:rsidRPr="001B1051">
        <w:rPr>
          <w:lang w:val="nl-NL"/>
        </w:rPr>
        <w:t xml:space="preserve"> ontbreken en dat de NRD in haar huidige vorm niet voldoet aan de eisen voor een volledig en zorgvuldig milieueffectrapport (MER).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Onvolledige afbakening van het gebied</w:t>
      </w:r>
      <w:r w:rsidR="001B1051" w:rsidRPr="00FC2918">
        <w:rPr>
          <w:b/>
          <w:bCs/>
          <w:lang w:val="nl-NL"/>
        </w:rPr>
        <w:t xml:space="preserve"> ( NNN en BPL)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 xml:space="preserve">De NRD erkent onvoldoende dat het projectgebied ligt binnen een internationale vogeltrekcorridor, een primaire noord–zuid </w:t>
      </w:r>
      <w:proofErr w:type="spellStart"/>
      <w:r w:rsidRPr="001B1051">
        <w:rPr>
          <w:lang w:val="nl-NL"/>
        </w:rPr>
        <w:t>trekas</w:t>
      </w:r>
      <w:proofErr w:type="spellEnd"/>
      <w:r w:rsidRPr="001B1051">
        <w:rPr>
          <w:lang w:val="nl-NL"/>
        </w:rPr>
        <w:t xml:space="preserve"> langs het Amsterdam-Rijnkanaal en een ecologisch knooppunt. Deze kenmerken worden niet meegenomen, wat leidt tot een onvolledig MER.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Ontbrekende ecologische onderzoeken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Er is geen onderzoek naar vogeltrekroutes, geen jaarrond veldonderzoek (broedvogels, wintervogels, uilen, vleermuizen, insecten) en de draadslachtofferanalyse is te beperkt. Deze onderdelen zijn verplicht in een MER voor een natuur- en migratiegebied.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Hydrologie en waterhuishouding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Er ontbreekt hydrologische modellering, analyse van verharding en effecten op waterkwaliteit, kwel, grondwaterstroming en warmtebelasting van transformatoren.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Gezondheid, geluid en licht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Er is geen 24-uurs modellering van transformatorgeluid, geen laagfrequent geluidsonderzoek, geen WHO-gezondheidstoets en geen lichtvervuilingsanalyse</w:t>
      </w:r>
      <w:r w:rsidR="00FC2918">
        <w:rPr>
          <w:lang w:val="nl-NL"/>
        </w:rPr>
        <w:t xml:space="preserve"> voor tuinders en dieren</w:t>
      </w:r>
      <w:r w:rsidRPr="001B1051">
        <w:rPr>
          <w:lang w:val="nl-NL"/>
        </w:rPr>
        <w:t>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Landschap en leefomgeving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Er ontbreken 3D-visualisaties, zichtveldkaarten en analyse van openheid, stilte en impact op volkstuin</w:t>
      </w:r>
      <w:r w:rsidR="00FC2918">
        <w:rPr>
          <w:lang w:val="nl-NL"/>
        </w:rPr>
        <w:t xml:space="preserve"> bewoners</w:t>
      </w:r>
      <w:r w:rsidRPr="001B1051">
        <w:rPr>
          <w:lang w:val="nl-NL"/>
        </w:rPr>
        <w:t>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Cumulatie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De NRD beschrijft cumulatie slechts marginaal. Projecten zoals A9-verbreding</w:t>
      </w:r>
      <w:r w:rsidR="00FC2918">
        <w:rPr>
          <w:lang w:val="nl-NL"/>
        </w:rPr>
        <w:t xml:space="preserve"> compensatie</w:t>
      </w:r>
      <w:r w:rsidRPr="001B1051">
        <w:rPr>
          <w:lang w:val="nl-NL"/>
        </w:rPr>
        <w:t>, woningbouw Weespersluis, energieprojecten, bestaande hoogspanning en vernattingsopgaven moeten integraal worden onderzocht.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lastRenderedPageBreak/>
        <w:t>Alternatieven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 xml:space="preserve">Cruciale alternatieven zoals compactere </w:t>
      </w:r>
      <w:proofErr w:type="spellStart"/>
      <w:r w:rsidRPr="001B1051">
        <w:rPr>
          <w:lang w:val="nl-NL"/>
        </w:rPr>
        <w:t>stationsvarianten</w:t>
      </w:r>
      <w:proofErr w:type="spellEnd"/>
      <w:r w:rsidRPr="001B1051">
        <w:rPr>
          <w:lang w:val="nl-NL"/>
        </w:rPr>
        <w:t xml:space="preserve">, ondergrondse verbindingen en </w:t>
      </w:r>
      <w:proofErr w:type="spellStart"/>
      <w:r w:rsidRPr="001B1051">
        <w:rPr>
          <w:lang w:val="nl-NL"/>
        </w:rPr>
        <w:t>nulplusalternatieven</w:t>
      </w:r>
      <w:proofErr w:type="spellEnd"/>
      <w:r w:rsidRPr="001B1051">
        <w:rPr>
          <w:lang w:val="nl-NL"/>
        </w:rPr>
        <w:t xml:space="preserve"> ontbreken. Dit is in strijd met de MER-systematiek.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Conclusie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De concept-NRD bevat te veel essentiële tekortkomingen om als basis voor een volwaardig en juridisch houdbaar MER te dienen.</w:t>
      </w:r>
    </w:p>
    <w:p w:rsidR="00BC129E" w:rsidRPr="00FC2918" w:rsidRDefault="00000000">
      <w:pPr>
        <w:rPr>
          <w:b/>
          <w:bCs/>
          <w:lang w:val="nl-NL"/>
        </w:rPr>
      </w:pPr>
      <w:r w:rsidRPr="00FC2918">
        <w:rPr>
          <w:b/>
          <w:bCs/>
          <w:lang w:val="nl-NL"/>
        </w:rPr>
        <w:t>Verzoek</w:t>
      </w:r>
    </w:p>
    <w:p w:rsidR="00BC129E" w:rsidRPr="001B1051" w:rsidRDefault="00000000">
      <w:pPr>
        <w:rPr>
          <w:lang w:val="nl-NL"/>
        </w:rPr>
      </w:pPr>
      <w:r w:rsidRPr="001B1051">
        <w:rPr>
          <w:lang w:val="nl-NL"/>
        </w:rPr>
        <w:t>Ik verzoek u daarom:</w:t>
      </w:r>
    </w:p>
    <w:p w:rsidR="00BC129E" w:rsidRPr="00FC2918" w:rsidRDefault="00000000" w:rsidP="00FC2918">
      <w:pPr>
        <w:pStyle w:val="Lijstalinea"/>
        <w:numPr>
          <w:ilvl w:val="0"/>
          <w:numId w:val="10"/>
        </w:numPr>
        <w:rPr>
          <w:lang w:val="nl-NL"/>
        </w:rPr>
      </w:pPr>
      <w:r w:rsidRPr="00FC2918">
        <w:rPr>
          <w:lang w:val="nl-NL"/>
        </w:rPr>
        <w:t>De NRD aan te passen met alle ontbrekende MER-onderdelen.</w:t>
      </w:r>
    </w:p>
    <w:p w:rsidR="00BC129E" w:rsidRPr="00FC2918" w:rsidRDefault="00000000" w:rsidP="00FC2918">
      <w:pPr>
        <w:pStyle w:val="Lijstalinea"/>
        <w:numPr>
          <w:ilvl w:val="0"/>
          <w:numId w:val="10"/>
        </w:numPr>
        <w:rPr>
          <w:lang w:val="nl-NL"/>
        </w:rPr>
      </w:pPr>
      <w:r w:rsidRPr="00FC2918">
        <w:rPr>
          <w:lang w:val="nl-NL"/>
        </w:rPr>
        <w:t>De MER-opdracht pas te formuleren na aanvulling van deze onderzoeken.</w:t>
      </w:r>
    </w:p>
    <w:p w:rsidR="00BC129E" w:rsidRDefault="00000000" w:rsidP="00FC2918">
      <w:pPr>
        <w:pStyle w:val="Lijstalinea"/>
        <w:numPr>
          <w:ilvl w:val="0"/>
          <w:numId w:val="10"/>
        </w:numPr>
        <w:rPr>
          <w:lang w:val="nl-NL"/>
        </w:rPr>
      </w:pPr>
      <w:r w:rsidRPr="00FC2918">
        <w:rPr>
          <w:lang w:val="nl-NL"/>
        </w:rPr>
        <w:t>Een aanvullend participatiemoment te organiseren zodra de NRD volledig is.</w:t>
      </w:r>
    </w:p>
    <w:p w:rsidR="00FC2918" w:rsidRDefault="00FC2918" w:rsidP="00FC2918">
      <w:pPr>
        <w:rPr>
          <w:lang w:val="nl-NL"/>
        </w:rPr>
      </w:pPr>
    </w:p>
    <w:p w:rsidR="00FC2918" w:rsidRDefault="00FC2918" w:rsidP="00FC2918">
      <w:pPr>
        <w:rPr>
          <w:lang w:val="nl-NL"/>
        </w:rPr>
      </w:pPr>
      <w:r>
        <w:rPr>
          <w:lang w:val="nl-NL"/>
        </w:rPr>
        <w:t xml:space="preserve">Hoogachtend, </w:t>
      </w:r>
    </w:p>
    <w:p w:rsidR="00FC2918" w:rsidRDefault="00FC2918" w:rsidP="00FC2918">
      <w:pPr>
        <w:rPr>
          <w:lang w:val="nl-NL"/>
        </w:rPr>
      </w:pPr>
      <w:r>
        <w:rPr>
          <w:lang w:val="nl-NL"/>
        </w:rPr>
        <w:t>Naam:</w:t>
      </w:r>
    </w:p>
    <w:p w:rsidR="00FC2918" w:rsidRDefault="00FC2918" w:rsidP="00FC2918">
      <w:pPr>
        <w:rPr>
          <w:lang w:val="nl-NL"/>
        </w:rPr>
      </w:pPr>
      <w:r>
        <w:rPr>
          <w:lang w:val="nl-NL"/>
        </w:rPr>
        <w:t xml:space="preserve">Tuinder van:  </w:t>
      </w:r>
    </w:p>
    <w:p w:rsidR="00FC2918" w:rsidRDefault="00FC2918" w:rsidP="00FC2918">
      <w:pPr>
        <w:rPr>
          <w:lang w:val="nl-NL"/>
        </w:rPr>
      </w:pPr>
      <w:r>
        <w:rPr>
          <w:lang w:val="nl-NL"/>
        </w:rPr>
        <w:t>Woonadres:</w:t>
      </w:r>
    </w:p>
    <w:p w:rsidR="00FC2918" w:rsidRPr="00FC2918" w:rsidRDefault="00FC2918" w:rsidP="00FC2918">
      <w:pPr>
        <w:rPr>
          <w:lang w:val="nl-NL"/>
        </w:rPr>
      </w:pPr>
      <w:r>
        <w:rPr>
          <w:lang w:val="nl-NL"/>
        </w:rPr>
        <w:t>Emailadres:</w:t>
      </w:r>
    </w:p>
    <w:sectPr w:rsidR="00FC2918" w:rsidRPr="00FC2918" w:rsidSect="00FC2918">
      <w:pgSz w:w="12240" w:h="15840"/>
      <w:pgMar w:top="1146" w:right="1800" w:bottom="113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57CFE"/>
    <w:multiLevelType w:val="hybridMultilevel"/>
    <w:tmpl w:val="3BE64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75561"/>
    <w:multiLevelType w:val="hybridMultilevel"/>
    <w:tmpl w:val="3DE860C8"/>
    <w:lvl w:ilvl="0" w:tplc="E00CCF7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140374">
    <w:abstractNumId w:val="8"/>
  </w:num>
  <w:num w:numId="2" w16cid:durableId="1434861407">
    <w:abstractNumId w:val="6"/>
  </w:num>
  <w:num w:numId="3" w16cid:durableId="747265121">
    <w:abstractNumId w:val="5"/>
  </w:num>
  <w:num w:numId="4" w16cid:durableId="1859736609">
    <w:abstractNumId w:val="4"/>
  </w:num>
  <w:num w:numId="5" w16cid:durableId="1213033168">
    <w:abstractNumId w:val="7"/>
  </w:num>
  <w:num w:numId="6" w16cid:durableId="1286428762">
    <w:abstractNumId w:val="3"/>
  </w:num>
  <w:num w:numId="7" w16cid:durableId="840388363">
    <w:abstractNumId w:val="2"/>
  </w:num>
  <w:num w:numId="8" w16cid:durableId="1338579283">
    <w:abstractNumId w:val="1"/>
  </w:num>
  <w:num w:numId="9" w16cid:durableId="62333108">
    <w:abstractNumId w:val="0"/>
  </w:num>
  <w:num w:numId="10" w16cid:durableId="1330980838">
    <w:abstractNumId w:val="10"/>
  </w:num>
  <w:num w:numId="11" w16cid:durableId="1158423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051"/>
    <w:rsid w:val="0029639D"/>
    <w:rsid w:val="00326F90"/>
    <w:rsid w:val="00AA1D8D"/>
    <w:rsid w:val="00B47730"/>
    <w:rsid w:val="00BC129E"/>
    <w:rsid w:val="00CB0664"/>
    <w:rsid w:val="00FB1E7D"/>
    <w:rsid w:val="00FC29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0181D"/>
  <w14:defaultImageDpi w14:val="300"/>
  <w15:docId w15:val="{B17F5E16-B66C-EF4C-A5D0-D09D7200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Ankie Koning</cp:lastModifiedBy>
  <cp:revision>2</cp:revision>
  <dcterms:created xsi:type="dcterms:W3CDTF">2025-12-10T11:56:00Z</dcterms:created>
  <dcterms:modified xsi:type="dcterms:W3CDTF">2025-12-10T11:56:00Z</dcterms:modified>
  <cp:category/>
</cp:coreProperties>
</file>